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08"/>
        <w:tblW w:w="924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8"/>
        <w:gridCol w:w="1124"/>
        <w:gridCol w:w="3916"/>
      </w:tblGrid>
      <w:tr w:rsidR="009A182D" w:rsidRPr="00C17DF5" w:rsidTr="00BA20A3">
        <w:tc>
          <w:tcPr>
            <w:tcW w:w="4208" w:type="dxa"/>
          </w:tcPr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 xml:space="preserve">МБОУ «Омарская СОШ» 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  <w:r w:rsidRPr="00C17D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от 2.11.2021 г.</w:t>
            </w:r>
          </w:p>
          <w:p w:rsidR="009A182D" w:rsidRDefault="009A182D" w:rsidP="00BA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82D" w:rsidRPr="00305377" w:rsidRDefault="009A182D" w:rsidP="00BA20A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                     </w:t>
            </w: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9A182D" w:rsidRDefault="009A182D" w:rsidP="00BA2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53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профкома</w:t>
            </w:r>
          </w:p>
          <w:p w:rsidR="009A182D" w:rsidRPr="00C17DF5" w:rsidRDefault="009A182D" w:rsidP="00BA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Шандренкова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1124" w:type="dxa"/>
          </w:tcPr>
          <w:p w:rsidR="009A182D" w:rsidRPr="00C17DF5" w:rsidRDefault="009A182D" w:rsidP="00BA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и введено в действие приказом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№ 98 от 3.11.2021 г.</w:t>
            </w:r>
          </w:p>
          <w:p w:rsidR="009A182D" w:rsidRPr="00C17DF5" w:rsidRDefault="009A182D" w:rsidP="00BA2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Директор МБОУ «Омарская  СОШ»</w:t>
            </w:r>
          </w:p>
          <w:p w:rsidR="009A182D" w:rsidRPr="00C17DF5" w:rsidRDefault="009A182D" w:rsidP="00BA2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DF5">
              <w:rPr>
                <w:rFonts w:ascii="Times New Roman" w:hAnsi="Times New Roman" w:cs="Times New Roman"/>
                <w:sz w:val="24"/>
                <w:szCs w:val="24"/>
              </w:rPr>
              <w:t>_____________    Мусин А.Н.</w:t>
            </w:r>
          </w:p>
        </w:tc>
      </w:tr>
    </w:tbl>
    <w:p w:rsidR="00AC167C" w:rsidRDefault="00AC167C" w:rsidP="00AC167C">
      <w:pPr>
        <w:pStyle w:val="Heading1KD"/>
        <w:jc w:val="left"/>
        <w:rPr>
          <w:rFonts w:ascii="Times New Roman" w:hAnsi="Times New Roman" w:cs="Times New Roman"/>
          <w:sz w:val="24"/>
          <w:szCs w:val="24"/>
        </w:rPr>
      </w:pPr>
    </w:p>
    <w:p w:rsidR="0057726C" w:rsidRPr="0057726C" w:rsidRDefault="0057726C" w:rsidP="0057726C">
      <w:pPr>
        <w:pStyle w:val="Heading1KD"/>
        <w:rPr>
          <w:rFonts w:ascii="Times New Roman" w:hAnsi="Times New Roman" w:cs="Times New Roman"/>
          <w:sz w:val="24"/>
          <w:szCs w:val="24"/>
        </w:rPr>
      </w:pPr>
      <w:r w:rsidRPr="0057726C">
        <w:rPr>
          <w:rFonts w:ascii="Times New Roman" w:hAnsi="Times New Roman" w:cs="Times New Roman"/>
          <w:sz w:val="24"/>
          <w:szCs w:val="24"/>
        </w:rPr>
        <w:t xml:space="preserve">Должностная инструкция учителя информатики </w:t>
      </w:r>
    </w:p>
    <w:p w:rsidR="0057726C" w:rsidRPr="0057726C" w:rsidRDefault="0057726C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7726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Должность учителя информатики (далее – учитель) относится к категории педагогических работников.</w:t>
      </w:r>
      <w:r w:rsidR="009A182D">
        <w:rPr>
          <w:rFonts w:ascii="Times New Roman" w:hAnsi="Times New Roman" w:cs="Times New Roman"/>
          <w:szCs w:val="24"/>
        </w:rPr>
        <w:t xml:space="preserve"> </w:t>
      </w:r>
      <w:r w:rsidRPr="0057726C">
        <w:rPr>
          <w:rFonts w:ascii="Times New Roman" w:hAnsi="Times New Roman" w:cs="Times New Roman"/>
          <w:szCs w:val="24"/>
        </w:rPr>
        <w:t>Настоящая должностная инструкция разработана с учетом требований Профессионального стандарта: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основного общего образования, утвержденного Приказом Минобрнауки России №1897 от 17.12.2010г (в редакции от 31.12.2015г); в соответствии с Трудовым кодексом РФ и другими нормативными актами, регулирующими трудовые отношения между работником и работодателем.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На должность учителя может быть принято лицо, 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«Образование и педагогические науки» или в области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На должность учителя не может быть назначено лицо: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лишенное права заниматься педагогической деятельностью в соответствии с вступившим в законную силу приговором суда;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имеющее или имевшее судимость за преступления, составы и виды которых установлены законодательством Российской Федерации;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признанное недееспособным в установленном законом порядке;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– имеющее заболевание, предусмотренное установленным перечнем. 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принимается и освобождается от должности руководителем образовательной организации (далее – ОО).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знать: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преподаваемый предмет в пределах требований федеральных государственных образовательных стандартов и основной общеобразовательной программы, его истории и места в мировой культуре и науке;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57726C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7726C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пути достижения образовательных результатов и способы оценки результатов обучения;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методики преподавания, основные принципы деятельностного подхода, виды и приемы современных педагогических технологий;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рабочую программу и методику обучения по предмету;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нормативные документы по вопросам обучения и воспитания детей и молодежи;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Конвенцию о правах ребенка;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трудовое законодательство.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Для реализации трудовой функции «воспитательная деятельность» учитель должен знать: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историю, теорию,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основы </w:t>
      </w:r>
      <w:proofErr w:type="spellStart"/>
      <w:r w:rsidRPr="0057726C">
        <w:rPr>
          <w:rFonts w:ascii="Times New Roman" w:hAnsi="Times New Roman" w:cs="Times New Roman"/>
          <w:szCs w:val="24"/>
        </w:rPr>
        <w:t>психодидактики</w:t>
      </w:r>
      <w:proofErr w:type="spellEnd"/>
      <w:r w:rsidRPr="0057726C">
        <w:rPr>
          <w:rFonts w:ascii="Times New Roman" w:hAnsi="Times New Roman" w:cs="Times New Roman"/>
          <w:szCs w:val="24"/>
        </w:rPr>
        <w:t>, поликультурного образования, закономерностей поведения в социальных сетях;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научное представление о результатах образования, путях их достижения и способах оценки;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методики воспитательной работы, основные принципы деятельностного подхода, виды и приемы современных педагогических технологий;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нормативные правовые, руководящие и инструктивные документы, регулирующие организацию и проведение мероприятий за пределами территории образовательной организации (экскурсий, походов и экспедиций).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Для реализации трудовой функции «развивающая деятельность» учитель должен знать: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педагогические закономерности организации образовательного процесса;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теорию и технологию учета возрастных особенностей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психодиагностики и основные признаки отклонения в развитии детей;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социально-психологические особенности и закономерности развития детско-взрослых сообществ.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знать: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программы и учебники по преподаваемому предмету;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теорию и методы управления образовательными системами, методику учебной и воспитательной работы, требования к оснащению и оборудованию учебного кабинета и подсобного помещения к нему, средствам обучения и их дидактические возможности;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современные педагогические технологии реализации компетентностного подхода с учетом возрастных и индивидуальных особенностей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методы и технологии поликультурного, дифференцированного и развивающего обучения;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основы экологии, экономики, социологии;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правила внутреннего распорядка;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правила по охране труда и требования к безопасности образовательной среды.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Для предметного обучения математике учитель должен знать: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основы математической теории и перспективные направления развития современной математики;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иметь представление о широком спектре приложений математики и знаниях доступных обучающимся математических элементов этих приложений;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теорию и методику преподавания математики;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специальные подходы и источники информации для обучения математике детей, для которых русский язык не является родным и ограниченно используется в семье и ближайшем окружении.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реализации общепедагогической функции «обучение» учитель должен уметь: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 п.;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ИКТ-компетентностями: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– </w:t>
      </w:r>
      <w:proofErr w:type="spellStart"/>
      <w:r w:rsidRPr="0057726C">
        <w:rPr>
          <w:rFonts w:ascii="Times New Roman" w:hAnsi="Times New Roman" w:cs="Times New Roman"/>
          <w:szCs w:val="24"/>
        </w:rPr>
        <w:t>общепользовательской</w:t>
      </w:r>
      <w:proofErr w:type="spellEnd"/>
      <w:r w:rsidRPr="0057726C">
        <w:rPr>
          <w:rFonts w:ascii="Times New Roman" w:hAnsi="Times New Roman" w:cs="Times New Roman"/>
          <w:szCs w:val="24"/>
        </w:rPr>
        <w:t xml:space="preserve"> ИКТ-компетентностью;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общепедагогической ИКТ-компетентностью;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предметно-педагогической ИКТ-компетентностью (отражающей профессиональную ИКТ-компетентность соответствующей области человеческой деятельности);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реализации трудовой функции «воспитательная деятельность» учитель должен уметь: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строить воспитательную деятельность с учетом культурных различий детей, половозрастных и индивидуальных особенностей;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общаться с детьми, признавать их достоинство, понимая и принимая их;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создавать в учебных группах (классе, кружке, секции и т. п.) разновозрастные детско-взрослые общности обучающихся, их родителей (законных представителей) и педагогических работников;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анализировать реальное состояние дел в учебной группе, поддерживать в детском коллективе деловую, дружелюбную атмосферу;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защищать достоинство и интересы обучающихся, помогать детям, оказавшимся в конфликтной ситуации и (или) неблагоприятных условиях;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находить ценностный аспект учебного знания и информации, обеспечивать его понимание и переживание обучающимися;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методами организации экскурсий, походов и экспедиций и т. п.;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сотрудничать с другими педагогическими работниками и другими специалистами в решении воспитательных задач.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реализации трудовой функции «развивающая деятельность» учитель должен уметь: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в практике своей работы психологические подходы: культурно-исторический, деятельностный и развивающий;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(совместно с психологом и другими специалистами) психолого-педагогическое сопровождение основных общеобразовательных программ;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понимать документацию специалистов (психологов, дефектологов, логопедов и т. д.);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составлять (совместно с психологом и другими специалистами) психолого-педагогическую характеристику (портрет) личности обучающегося;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стандартизированными методами психодиагностики личностных характеристик и возрастных особенностей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детско-взрослые сообщества.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Для ведения педагогической деятельности по реализации программ основного и среднего общего образования учитель должен уметь: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применять современные образовательные технологии, включая информационные, а также цифровые образовательные ресурсы;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планировать и осуществлять учебный процесс в соответствии с основной общеобразовательной программой;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разрабатывать рабочую программу по предмету, курсу на основе примерных основных общеобразовательных программ и обеспечивать ее выполнение;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организовать самостоятельную деятельность обучающихся, в том числе исследовательскую;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разрабатывать и реализовывать проблемное обучение, осуществлять связь обучения по предмету (курсу, программе) с практикой, обсуждать с обучающимися актуальные события современности;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контрольно-оценочную деятельность в образовательном процессе;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владеть основами работы с текстовыми редакторами, электронными таблицами, электронной почтой и браузерами, мультимедийным оборудованием;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методами убеждения, аргументации своей позиции;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технологиями диагностики причин конфликтных ситуаций, их профилактики и разрешения.</w:t>
      </w:r>
    </w:p>
    <w:p w:rsidR="0057726C" w:rsidRPr="0057726C" w:rsidRDefault="0057726C" w:rsidP="009A182D">
      <w:pPr>
        <w:pStyle w:val="defaultStyle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Для предметного обучения математике учитель должен уметь: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совместно с обучающимися строить логические рассуждения (например, решение задачи) в математических и иных контекстах, понимать рассуждение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анализировать предлагаемое обучающимся рассуждение с результатом: подтверждение его правильности или нахождение ошибки и анализ причин ее возникновения;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оказывать помощь обучающимся в самостоятельной локализации ошибки, ее исправлении;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оказывать помощь обучающимся в улучшении (обобщении, сокращении, более ясном изложении) рассуждения;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формировать у обучающихся убеждение в абсолютности математической истины и математического доказательства, предотвращать формирование модели поверхностной имитации действий, ведущих к успеху, без ясного понимания смысла;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поощрять выбор различных путей в решении поставленной задачи;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решать задачи элементарной математики соответствующего уровня образования, в том числе те новые, которые возникают в ходе работы с обучающимися, задачи олимпиад (включая новые задачи регионального этапа всероссийской олимпиады);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совместно с обучающимися применять методы и приемы понимания математического текста, его анализа, структуризации, реорганизации, трансформации;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совместно с обучающимися проводить анализ учебных и жизненных ситуаций, в которых можно применить математический аппарат и математические инструменты (например, динамические таблицы), то же – для идеализированных (задачных) ситуаций, описанных текстом;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совместно с обучающимися создавать и использовать наглядные представления математических объектов и процессов, рисуя наброски от руки на бумаге и классной доске, с помощью компьютерных инструментов на экране, строя объемные модели вручную и на компьютере (с помощью 3D-принтера);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исследования-эксперименты, обнаружение закономерностей, доказательство в частных и общих случаях;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проводить различия между точным и (или) приближенным математическим доказательством, в частности, компьютерной оценкой, приближенным измерением, вычислением и т. д.;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поддерживать баланс между самостоятельным открытием, узнаванием нового и технической тренировкой исходя из возрастных и индивидуальных особенностей каждого обучающегося, характера осваиваемого материала;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владеть основными математическими компьютерными инструментами:</w:t>
      </w:r>
    </w:p>
    <w:p w:rsidR="0057726C" w:rsidRPr="0057726C" w:rsidRDefault="0057726C" w:rsidP="009A182D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визуализации данных, зависимостей, отношений, процессов, геометрических объектов;</w:t>
      </w:r>
    </w:p>
    <w:p w:rsidR="0057726C" w:rsidRPr="0057726C" w:rsidRDefault="0057726C" w:rsidP="009A182D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вычислений – численных и символьных;</w:t>
      </w:r>
    </w:p>
    <w:p w:rsidR="0057726C" w:rsidRPr="0057726C" w:rsidRDefault="0057726C" w:rsidP="009A182D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обработки данных (статистики);</w:t>
      </w:r>
    </w:p>
    <w:p w:rsidR="0057726C" w:rsidRPr="0057726C" w:rsidRDefault="0057726C" w:rsidP="009A182D">
      <w:pPr>
        <w:pStyle w:val="defaultStyle"/>
        <w:numPr>
          <w:ilvl w:val="2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экспериментальных лабораторий (вероятность, информатика);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квалифицированно набирать математический текст;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информационные источники, следить за последними открытиями в области математики и знакомить с ними обучающихся;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обеспечивать помощь обучающимся, не освоившим необходимый материал (из всего курса математики), в форме предложения специальных заданий, индивидуальных консультаций (в т. ч. дистанционных); 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 xml:space="preserve">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</w:r>
      <w:proofErr w:type="spellStart"/>
      <w:r w:rsidRPr="0057726C">
        <w:rPr>
          <w:rFonts w:ascii="Times New Roman" w:hAnsi="Times New Roman" w:cs="Times New Roman"/>
          <w:szCs w:val="24"/>
        </w:rPr>
        <w:t>тьюторов</w:t>
      </w:r>
      <w:proofErr w:type="spellEnd"/>
      <w:r w:rsidRPr="0057726C">
        <w:rPr>
          <w:rFonts w:ascii="Times New Roman" w:hAnsi="Times New Roman" w:cs="Times New Roman"/>
          <w:szCs w:val="24"/>
        </w:rPr>
        <w:t>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обеспечивать коммуникативную и учебную «включенности» всех учащихся в образовательный процесс (в частности, понимание формулировки задания, основной терминологии, общего смысла идущего в классе обсуждения);</w:t>
      </w:r>
    </w:p>
    <w:p w:rsidR="0057726C" w:rsidRPr="0057726C" w:rsidRDefault="0057726C" w:rsidP="009A182D">
      <w:pPr>
        <w:pStyle w:val="defaultStyle"/>
        <w:numPr>
          <w:ilvl w:val="1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работать с родителями (законными представителями), местным сообществом по проблематике математической культуры.</w:t>
      </w:r>
    </w:p>
    <w:p w:rsidR="009A182D" w:rsidRDefault="009A182D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57726C" w:rsidRPr="0057726C" w:rsidRDefault="0057726C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7726C">
        <w:rPr>
          <w:rFonts w:ascii="Times New Roman" w:hAnsi="Times New Roman" w:cs="Times New Roman"/>
          <w:sz w:val="24"/>
          <w:szCs w:val="24"/>
        </w:rPr>
        <w:t>2. Должностные обязанности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добросовестно исполнять свои трудовые обязанности, возложенные на него трудовым договором и настоящей должностной инструкцией.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соблюдать правила внутреннего трудового распорядка.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соблюдать трудовую дисциплину.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выполнять установленные нормы труда.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бережно относиться к имуществу работодателя (в т. ч.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незамедлительно сообщать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т. ч.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курса, дисциплины (модуля) в соответствии с утвержденной рабочей программой.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соблюдать правовые, нравственные и этические нормы, следовать требованиям профессиональной этики.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уважать честь, достоинство и репутацию обучающихся и других участников образовательных отношений.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обучающихся культуру здорового и безопасного образа жизни.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применять педагогически обоснованные и обеспечивающие высокое качество образования формы, методы обучения и воспитания.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учитывать особенности психофизического развития обучающихся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систематически повышать свой профессиональный уровень.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соблюдать устав ОО, положение о специализированном структурном образовательном подразделении организации, осуществляющей обучение.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соблюдать правовые, нравственные и этические нормы, требования профессиональной этики.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При реализации общепедагогической функции «обучение»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разрабатывать и реализовывать программы учебных дисциплин в рамках основной общеобразовательной программы;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профессиональную деятельность в соответствии с требованиями федеральных государственных образовательных стандартов;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участвовать в разработке и реализации программы развития образовательной организации в целях создания безопасной и комфортной образовательной среды;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планировать и проводить учебные занятия;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систематически анализировать эффективность учебных занятий и подходов к обучению;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организовывать, осуществлять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формировать универсальные учебные действия;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формировать навыки, связанные с информационно-коммуникационными технологиями;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формировать мотивации к обучению;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давать объективную оценку знаний обучающихся на основе тестирования и других методов контроля в соответствии с реальными учебными возможностями детей. 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трудовой функции «воспитательная деятельность»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регулировать поведение обучающихся для обеспечения безопасной образовательной среды;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реализовывать современные, в том числе интерактивные, формы и методы воспитательной работы, используя их как на занятиях, так и во внеурочной деятельности;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постановку воспитательных целей, способствующих развитию обучающихся независимо от их способностей и характера;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определять и принимать четкие правила поведения обучающихся в соответствии с уставом образовательной организации и правилами внутреннего распорядка образовательной организации;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проектировать и реализовывать воспитательные программы;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реализовывать воспитательные возможности различных видов деятельности ребенка (учебной, игровой, трудовой, спортивной, художественной и т. д.);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проектировать ситуации и события, развивающие эмоционально-ценностную сферу ребенка (культуру переживаний и ценностные ориентации ребенка);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оказывать помощь и поддержку в организации деятельности ученических органов самоуправления;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создавать, поддерживать уклад, атмосферу и традиции жизни образовательной организации;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формирование гражданской позиции,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толерантность и навыки поведения в изменяющейся поликультурной среде;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конструктивные воспитательные усилия родителей (законных представителей) обучающихся, оказывать помощь семье в решении вопросов воспитания ребенка.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трудовой функции «развивающая деятельность»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выявлять в ходе наблюдения поведенческие и личностные проблемы обучающихся, связанные с особенностями их развития;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оценивать параметры и проектировать психологически безопасную и комфортную образовательную среду, разрабатывать программы профилактики различных форм насилия в школе;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применять инструментарий и методы диагностики и оценки показателей уровня и динамики развития ребенка;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осваивать и применять психолого-педагогические технологии (в т. ч. инклюзивные), необходимые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</w:r>
      <w:proofErr w:type="spellStart"/>
      <w:r w:rsidRPr="0057726C">
        <w:rPr>
          <w:rFonts w:ascii="Times New Roman" w:hAnsi="Times New Roman" w:cs="Times New Roman"/>
          <w:szCs w:val="24"/>
        </w:rPr>
        <w:t>аутисты</w:t>
      </w:r>
      <w:proofErr w:type="spellEnd"/>
      <w:r w:rsidRPr="0057726C">
        <w:rPr>
          <w:rFonts w:ascii="Times New Roman" w:hAnsi="Times New Roman" w:cs="Times New Roman"/>
          <w:szCs w:val="24"/>
        </w:rPr>
        <w:t xml:space="preserve">, дети с синдромом дефицита внимания и </w:t>
      </w:r>
      <w:proofErr w:type="spellStart"/>
      <w:r w:rsidRPr="0057726C">
        <w:rPr>
          <w:rFonts w:ascii="Times New Roman" w:hAnsi="Times New Roman" w:cs="Times New Roman"/>
          <w:szCs w:val="24"/>
        </w:rPr>
        <w:t>гиперактивностью</w:t>
      </w:r>
      <w:proofErr w:type="spellEnd"/>
      <w:r w:rsidRPr="0057726C">
        <w:rPr>
          <w:rFonts w:ascii="Times New Roman" w:hAnsi="Times New Roman" w:cs="Times New Roman"/>
          <w:szCs w:val="24"/>
        </w:rPr>
        <w:t xml:space="preserve"> и др.), дети с ограниченными возможностями здоровья, дети с девиациями поведения, дети с зависимостью;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оказывать адресную помощь обучающимся;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взаимодействовать с другими специалистами в рамках психолого-медико-педагогического консилиума;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участвовать совместно с другими специалистами в разработке и реализовывать индивидуальный учебный план;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осваивать и адекватно применять специальные технологии и методы, позволяющие проводить коррекционно-развивающую работу;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развивать у обучающихся познавательную активность, самостоятельность, инициативу, творческие способности, формировать гражданскую позицию, способности к труду и жизни в условиях современного мира, формировать у обучающихся культуру здорового и безопасного образа жизни;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и реализовывать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формировать толерантность и позитивные образцы поликультурного общения;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систему регуляции поведения и деятельности обучающихся.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При ведении педагогической деятельности по реализации программ основного и среднего общего образования учитель обязан: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общекультурные компетенции и понимание места предмета в общей картине мира;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определять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определять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разрабатывать и реализовывать (при необходимости) индивидуальный образовательный маршрут и индивидуальную программу развития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планировать специализированный образовательный процесс для группы, класса и (или) отдельных контингентов обучающихся с выдающимися способностями и (или) особыми образовательными потребностями на основе имеющихся типовых программ и собственных разработок с учетом специфики состава обучающихся, уточнять и модифицировать планирование;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применять специальные языковые программы (в т. ч. русского как иностранного), программы повышения языковой культуры и развития навыков поликультурного общения;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совместно с учащимися использовать иноязычные источники информации, инструменты перевода, произношения;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олимпиады, конференции, турниры, математические и лингвистические игры в школе и т. д.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предметном обучении математике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способности к логическому рассуждению и коммуникации, давать установку на использование этой способности, на ее ценность;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способность к постижению основ математических моделей реального объекта или процесса, готовность к применению моделирования для построения объектов и процессов, определения или предсказания их свойств;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формировать конкретные знания, умения и навыки в области математики и информатики;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внутреннюю (мысленную) модель математической ситуации (включая пространственный образ);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у обучающихся умение проверять математическое доказательство, приводить опровергающий пример;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у обучающихся умение выделять подзадачи в задаче, перебирать возможные варианты объектов и действий;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у обучающихся умение пользоваться заданной математической моделью, в частности формулой, геометрической конфигурацией, алгоритмом, оценивать возможный результат моделирования (например, вычисления);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материальную и информационную образовательную среду, содействующую развитию математических способностей каждого ребенка и реализующую принципы современной педагогики;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у обучающихся умение применять средства информационно-коммуникационных технологий в решении задачи там, где это эффективно;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сотрудничать с другими учителями математики и информатики, физики, экономики, языков и т. д.;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развивать инициативы обучающихся по использованию математики;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профессионально использовать элементы информационной образовательной среды с учетом возможностей применения новых элементов такой среды, отсутствующих в конкретной образовательной организации;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в работе с детьми информационные ресурсы, в том числе ресурсы дистанционного обучения, оказывать помощь детям в освоении и самостоятельном использовании этих ресурсов;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содействовать в подготовке обучающихся к участию в математических олимпиадах, конкурсах, исследовательских проектах, интеллектуальных марафонах, шахматных турнирах и ученических конференциях;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и поддерживать высокую мотивацию и развивать способности обучающихся к занятиям математикой, предоставлять им подходящие задания, вести кружки, факультативные и элективные курсы для желающих и эффективно работающих в них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предоставлять информацию о дополнительном образовании, возможности углубленного изучения математики в других образовательных и иных организациях, в том числе с применением дистанционных образовательных технологий;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консультировать обучающихся по выбору профессий и специальностей, где особо необходимы знания математики;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содействовать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выявлять совместно с обучающимися недостоверные и малоправдоподобные данные;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позитивное отношение со стороны всех обучающихся к интеллектуальным достижениям одноклассников независимо от абсолютного уровня этого достижения;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представления обучающихся о полезности знаний математики вне зависимости от избранной профессии или специальности;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вести диалог с обучающимся или группой обучающихся в процессе решения задачи, выявлять сомнительные места, подтверждения правильности решения.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основной образовательной программы начального общего образования учитель обеспечивает достижение требований к результатам обучающихся: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Личностным, включающим готовность и способность обучающихся к саморазвитию, сформированность мотивации к обучению и познанию, ценностно-</w:t>
      </w:r>
      <w:r w:rsidRPr="0057726C">
        <w:rPr>
          <w:rFonts w:ascii="Times New Roman" w:hAnsi="Times New Roman" w:cs="Times New Roman"/>
          <w:szCs w:val="24"/>
        </w:rPr>
        <w:lastRenderedPageBreak/>
        <w:t>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57726C">
        <w:rPr>
          <w:rFonts w:ascii="Times New Roman" w:hAnsi="Times New Roman" w:cs="Times New Roman"/>
          <w:szCs w:val="24"/>
        </w:rPr>
        <w:t>межпредметными</w:t>
      </w:r>
      <w:proofErr w:type="spellEnd"/>
      <w:r w:rsidRPr="0057726C">
        <w:rPr>
          <w:rFonts w:ascii="Times New Roman" w:hAnsi="Times New Roman" w:cs="Times New Roman"/>
          <w:szCs w:val="24"/>
        </w:rPr>
        <w:t xml:space="preserve"> понятиями.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57726C" w:rsidRPr="0057726C" w:rsidRDefault="0057726C" w:rsidP="009A182D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образовательной программы по информатике учитель обеспечивает достижение требований к следующим предметным результатам обучающихся: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а)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б) умение действовать в соответствии с алгоритмом и строить простейшие алгоритмы, работать с таблицами, схемами, графиками и диаграммами, цепочками, совокупностями, представлять, анализировать и интерпретировать данные;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в) приобретение первоначальных представлений о компьютерной грамотности.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основной образовательной программы основного общего образования учитель обеспечивает достижение требований к результатам обучающихся: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Личностным,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Метапредметным,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</w:p>
    <w:p w:rsidR="0057726C" w:rsidRPr="0057726C" w:rsidRDefault="0057726C" w:rsidP="009A182D">
      <w:pPr>
        <w:pStyle w:val="defaultStyle"/>
        <w:numPr>
          <w:ilvl w:val="2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реализации образовательной программы по информатике учитель обеспечивает достижение требований к следующим предметным результатам обучающихся: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а)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– формирование представления о статистических характеристиках, вероятности случайного события;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решение простейших комбинаторных задач;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определение основных статистических характеристик числовых наборов;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оценивание и вычисление вероятности события в простейших случаях;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умение сравнивать основные статистические характеристики, полученные в процессе решения прикладной задачи, изучения реального явления.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б)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распознавание верных и неверных высказываний;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оценивание результатов вычислений при решении практических задач;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выполнение сравнения чисел в реальных ситуациях;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использование числовых выражений при решении практических задач и задач из других учебных предметов;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– решение практических задач с применением простейших свойств фигур;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г) формирование представления об основных изучаемых понятиях: информация, алгоритм, модель – и их свойствах;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е) 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ж)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 рамках выполнения другой педагогической работы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самостоятельно готовиться к осуществлению образовательной деятельности и выполнению обязанностей по обучению, воспитанию обучающихся и (или) организации образовательной деятельности;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участвовать в разработке рабочих программ предметов, курсов, дисциплин (модулей);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изучать индивидуальные способности, интересы и склонности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вести журнал и дневники обучающихся в электронной (либо в бумажной форме);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оказывать методическую, диагностическую и консультативную помощь родителям (иным законным представителям)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выполнять обязанности, связанные с участием в работе педагогических советов, методических советов (объединений), работой по проведению родительских собраний;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выполнять дополнительную индивидуальную и (или) групповую работу с обучающимися, участвовать в оздоровительных, воспитательных и других мероприятиях, проводимых в целях реализации образовательной программы в организации, включая участие в концертной деятельности, конкурсах, состязаниях, спортивных соревнованиях, тренировочных сборах, экскурсиях, других формах учебной деятельности;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выполнять дополнительные виды работ, непосредственно связанные с образовательной деятельностью, на условиях дополнительной оплаты (классное руководство, проверка письменных работ, заведование кабинетами, лабораториями, мастерскими, учебно-опытными участками, руководство методическими объединениями, другими видами работ, предусмотренными трудовым договором);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участвовать в периодических кратковременных дежурствах в организации в период осуществления образовательного процесса, которые организуются в целях подготовки к проведению занятий, наблюдением за выполнением режима дня обучающимися, обеспечения порядка и дисциплины в течение учебного времени, в том числе во время перерывов между занятиями, устанавливаемых для отдыха обучающихся различной степени активности, приема ими пищи.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Учитель, в случае поручения ему работы по классному руководству,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деятельность по классному руководству на основе устава ОО, иных локальных нормативных актов, анализа предыдущей деятельности, позитивных и негативных тенденций общественной жизни, личностно ориентированного подхода к обучающимся с учетом актуальных задач, стоящих перед педагогическим коллективом ОО, и ситуации в коллективе класса, межэтнических и межконфессиональных отношений;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создавать условия для саморазвития и самореализации личности обучающегося, его успешной социализации в обществе;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способствовать формированию и развитию коллектива класса;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создавать благоприятные психолого-педагогические условия для развития личности, самоутверждения каждого обучающегося, сохранения неповторимости и раскрытия его потенциальных способностей;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способствовать формированию здорового образа жизни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системы отношений через разнообразные формы воспитывающей деятельности коллектива класса;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защищать права и интересы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системную работу с обучающимися в классе;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proofErr w:type="spellStart"/>
      <w:r w:rsidRPr="0057726C">
        <w:rPr>
          <w:rFonts w:ascii="Times New Roman" w:hAnsi="Times New Roman" w:cs="Times New Roman"/>
          <w:szCs w:val="24"/>
        </w:rPr>
        <w:t>гуманизировать</w:t>
      </w:r>
      <w:proofErr w:type="spellEnd"/>
      <w:r w:rsidRPr="0057726C">
        <w:rPr>
          <w:rFonts w:ascii="Times New Roman" w:hAnsi="Times New Roman" w:cs="Times New Roman"/>
          <w:szCs w:val="24"/>
        </w:rPr>
        <w:t xml:space="preserve"> отношения между обучающимися, между обучающимися и педагогическими работниками;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формировать у обучающихся нравственные смыслы и духовные ориентиры;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социально значимую творческую деятельность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обеспечивать связи ОО с семьей;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устанавливать контакты с родителями (иными законными представителями) обучающихся, оказывать им помощь в воспитании обучающихся (лично, через психолога, социального педагога, педагога дополнительного образования);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проводить консультации, беседы с родителями (иными законными представителями)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взаимодействовать с педагогическими работниками, а также с учебно-вспомогательным персоналом ОО;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в классе образовательный процесс, оптимальный для развития положительного потенциала личности обучающихся в рамках деятельности коллектива ОО;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организовывать воспитательную работу с обучающимися через проведение «малых педсоветов», педагогических консилиумов, тематических и других мероприятий;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стимулировать и учитывать разнообразную деятельность обучающихся, в том числе в системе дополнительного образования детей;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взаимодействовать с каждым обучающимся и коллективом класса в целом;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вести документацию (классный журнал, личные дела обучающихся, план работы классного руководителя);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регулировать межличностные отношения между обучающимися;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устанавливать взаимодействие между педагогическими работниками и обучающимися;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содействовать общему благоприятному психологическому климату в коллективе класса;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оказывать помощь обучающимся в формировании коммуникативных качеств;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изучать индивидуальные особенности обучающихся и динамику их развития;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определять состояние и перспективы развития коллектива класса;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контролировать успеваемость каждого обучающегося;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контролировать посещаемость учебных занятий обучающимися;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использовать при осуществлении классного руководства различные формы работы (индивидуальные, групповые, коллективные);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учитывать принципы организации образовательного процесса, возможности, интересы и потребности обучающихся, внешние условия;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обеспечивать целостность содержания, форм и методов социально значимой творческой деятельности обучающихся в классе.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В случае поручения обязанностей по заведованию кабинетом учитель обязан: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осуществлять деятельность по заведованию кабинетом с учетом действующего законодательства и внутренней документации ОО, регулирующей такую деятельность;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принимать меры, направленные на соблюдение санитарно-эпидемиологических требований в помещении закрепленного кабинета;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устранять самостоятельно возникающие нарушения санитарно-эпидемиологических и других требований, а при невозможности устранения своевременно докладывать о выявлении нарушения руководителю ОО;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способствовать развитию материально-технической базы кабинета (при ее наличии), в том числе посредством инициирования предложений об ее улучшении;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обеспечивать надлежащий контроль за использованием имущества, находящегося в закрепленном кабинете; 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вести необходимую документацию, связанную с выполнением возложенных обязанностей. 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 случае поручения обязанностей по проверке письменных работ учитель: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осуществляет проверку письменных работ в установленном порядке;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осуществляет контрольно-оценочную деятельность в рамках реализации рабочей программы;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маркирует в проверяемых работах выявленные ошибки и недочеты;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 случаях и в порядке, предусмотренном локальным нормативным актом, ведет учет образовательных результатов;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в случаях и в порядке, предусмотренном локальным нормативным актом, документирует полученные результаты. </w:t>
      </w:r>
    </w:p>
    <w:p w:rsidR="0057726C" w:rsidRPr="0057726C" w:rsidRDefault="0057726C" w:rsidP="009A182D">
      <w:pPr>
        <w:pStyle w:val="defaultStyle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При поручении обязанностей по развитию одаренности обучающихся учитель обязан: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педагогическое сопровождение одаренных детей в соответствии с локальным нормативным актом ОО;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мониторинг возможностей и способностей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участвовать в выявлении обучающихся, проявивших выдающиеся способности;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участвовать в построении индивидуальных образовательных траекторий одаренных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оказывать консультационную, методическую, информационную помощь родителям (иным законным представителям) одаренных обучающихся;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корректировать программы и тематические планы для работы с одаренными обучающимися, включать задания повышенной сложности, творческого, научно-исследовательского уровней;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осуществлять подготовку обучающихся к мероприятиям, связанным с проявлением одаренности;</w:t>
      </w:r>
    </w:p>
    <w:p w:rsidR="0057726C" w:rsidRPr="0057726C" w:rsidRDefault="0057726C" w:rsidP="009A182D">
      <w:pPr>
        <w:pStyle w:val="defaultStyle"/>
        <w:numPr>
          <w:ilvl w:val="1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сопровождать обучающихся на мероприятия связанные с проявлением одаренности. </w:t>
      </w:r>
    </w:p>
    <w:p w:rsidR="009A182D" w:rsidRDefault="009A182D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</w:p>
    <w:p w:rsidR="0057726C" w:rsidRPr="0057726C" w:rsidRDefault="0057726C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7726C">
        <w:rPr>
          <w:rFonts w:ascii="Times New Roman" w:hAnsi="Times New Roman" w:cs="Times New Roman"/>
          <w:sz w:val="24"/>
          <w:szCs w:val="24"/>
        </w:rPr>
        <w:lastRenderedPageBreak/>
        <w:t>3. Права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на: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заключение, изменение и расторжение трудового договора в порядке и на условиях, которые установлены Трудовым Кодексом РФ, иными федеральными законами;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предоставление ему работы, обусловленной трудовым договором;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отдых, обеспечиваемый установлением сокращенного рабочего времени, предоставлением еженедельных выходных дней, нерабочих праздничных дней, оплачиваемых ежегодных отпусков;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законами, в том числе дополнительное профессиональное образование по профилю педагогической деятельности не реже чем один раз в три года;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объединение, включая право на создание профессиональных организаций (профессиональных союзов) и вступление в них для защиты своих трудовых прав, свобод и законных интересов в формах и в порядке, которые установлены законодательством Российской Федерации;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разрешение индивидуальных и коллективных трудовых споров в порядке, установленном Трудовым Кодексом РФ, иными федеральными законами;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РФ, иными федеральными законами;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обязательное социальное страхование в случаях, предусмотренных федеральными законами.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 обеспечение защиты персональных данных, хранящихся у работодателя в том числе на: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полную информацию о его персональных данных и обработке этих данных;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определение своих представителей для защиты своих персональных данных;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доступ к медицинской документации, отражающей состояние его здоровья, с помощью медицинского работника по его выбору;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РФ или иного федерального закона; 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подачу в письменной форме заявления с соответствующим обоснованием работодателю о своем несогласии в случае отказа работодателя от исключения или исправления персональных данных; 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дополнение собственной точкой зрения персональных данных оценочного характера;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требование об извещении работодателем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обжалование в суд любых неправомерных действий или бездействия работодателя при обработке и защите его персональных данных.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Учитель имеет право в случае задержки выплаты заработной платы на срок более 15 дней, известив работодателя в письменной форме, приостановить работу на весь период до выплаты задержанной суммы. 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 гарантии и компенсации в случае совмещения работы с получением образования или в случае допуска к соисканию ученой степени кандидата наук или доктора наук в порядке, предусмотренном действующим законодательством.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Учитель имеет право на труд в условиях, отвечающих требованиям охраны труда, в том числе право на: 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обязательное социальное страхование от несчастных случаев на производстве и профессиональных заболеваний в соответствии с федеральным законом;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получение полной достоверной информации от работодателя, соответствующих государственных органов и общественных организаций об условиях, требованиях и охране труда на рабочем месте, включая реализацию прав, предоставленных законодательством о специальной оценке условий труда, о существующем риске повреждения здоровья, а также о мерах по защите от воздействия вредных и (или) опасных производственных факторов;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отказ от выполнения работ в случае возникновения опасности для его жизни и здоровья вследствие нарушения требований охраны труда, за исключением случаев, предусмотренных федеральными законами, до устранения такой опасности;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обеспечение средствами индивидуальной и коллективной защиты в соответствии с требованиями охраны труда за счет средств работодателя;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обучение безопасным методам и приемам труда за счет средств работодателя;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дополнительное профессиональное образование за счет средств работодателя в случае ликвидации рабочего места вследствие нарушения требований охраны труда;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запрос о проведении проверки условий и охраны труда на его рабочем месте федеральным органом исполнительной власти, уполномоченным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другими федеральными органами исполнительной власти, осуществляющими государственный контроль (надзор) в установленной сфере деятельности, органами исполнительной власти, осуществляющими государственную экспертизу условий труда, а также органами профсоюзного контроля за соблюдением трудового законодательства и иных актов, содержащих нормы трудового права;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обращение в органы государственной власти Российской Федерации, органы государственной власти субъектов Российской Федерации и органы местного самоуправления, к работодателю, в объединения работодателей, а также в профессиональные союзы, их объединения и иные уполномоченные работниками представительные органы по вопросам охраны труда;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личное участие или участие через своих представителей в рассмотрении вопросов, связанных с обеспечением безопасных условий труда на его рабочем месте, и в расследовании происшедшего с ним несчастного случая на производстве или профессионального заболевания;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внеочередной медицинский осмотр в соответствии с медицинскими рекомендациями с сохранением за ним места работы (должности) и среднего заработка во время прохождения указанного медицинского осмотра;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гарантии и компенсации, установленные в соответствии с Трудовым Кодексом РФ, коллективным договором, соглашением, локальным нормативным актом, трудовым договором, если он занят на работах с вредными и (или) опасными условиями труда.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Учитель имеет право в целях самозащиты трудовых прав, известив работодателя или своего непосредственного руководителя либо иного представителя работодателя в письменной форме, отказаться от выполнения работы, не предусмотренной трудовым </w:t>
      </w:r>
      <w:r w:rsidRPr="0057726C">
        <w:rPr>
          <w:rFonts w:ascii="Times New Roman" w:hAnsi="Times New Roman" w:cs="Times New Roman"/>
          <w:szCs w:val="24"/>
        </w:rPr>
        <w:lastRenderedPageBreak/>
        <w:t xml:space="preserve">договором, а также отказаться от выполнения работы, которая непосредственно угрожает его жизни и здоровью, за исключением случаев, предусмотренных Трудовым Кодексом РФ и иными федеральными законами. 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 обращение в комиссию по трудовым спорам и рассмотрение его заявления в десятидневный срок со дня его подачи.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 забастовку в порядке, предусмотренном законодательством.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Учитель имеет право на: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свободу выражения своего мнения, свободу от вмешательства в профессиональную деятельность;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свободу выбора и использования педагогически обоснованных форм, средств, методов обучения и воспитания;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творческую инициативу, разработку и применение авторских программ и методов обучения и воспитания в пределах реализуемой образовательной программы;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выбор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участие в разработке образовательных программ и их компонентов;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бесплатное пользование библиотеками и информационными ресурсами, а также доступ в порядке, установленном локальными нормативными актами ОО,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бесплатное пользование образовательными, методическими и научными услугами ОО, в порядке, установленном законодательством Российской Федерации или локальными нормативными актами ОО;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участие в управлении ОО, в том числе в коллегиальных органах управления, в порядке, установленном уставом ОО;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участие в обсуждении вопросов, относящихся к деятельности ОО, в том числе через органы управления и общественные организации;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обращение в комиссию по урегулированию споров между участниками образовательных отношений;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защиту профессиональной чести и достоинства, на справедливое и объективное расследование нарушения норм профессиональной этики.</w:t>
      </w:r>
    </w:p>
    <w:p w:rsidR="0057726C" w:rsidRPr="0057726C" w:rsidRDefault="0057726C" w:rsidP="009A182D">
      <w:pPr>
        <w:pStyle w:val="defaultStyle"/>
        <w:numPr>
          <w:ilvl w:val="0"/>
          <w:numId w:val="3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Учитель имеет право на: 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сокращенную продолжительность рабочего времени в порядке, предусмотренном законодательством Российской Федерации;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длительный отпуск сроком до одного года не реже чем через каждые десять лет непрерывной педагогической работы в порядке, установленном законодательством Российской Федерации;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досрочное назначение страховой пенсии по старости в порядке, установленном законодательством Российской Федерации;</w:t>
      </w:r>
    </w:p>
    <w:p w:rsidR="0057726C" w:rsidRPr="0057726C" w:rsidRDefault="0057726C" w:rsidP="009A182D">
      <w:pPr>
        <w:pStyle w:val="defaultStyle"/>
        <w:numPr>
          <w:ilvl w:val="1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>иные трудовые права, меры социальной поддержки, установленные федеральными законами и законодательными актами регионального уровня.</w:t>
      </w:r>
    </w:p>
    <w:p w:rsidR="009A182D" w:rsidRDefault="009A182D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726C" w:rsidRPr="0057726C" w:rsidRDefault="0057726C" w:rsidP="0057726C">
      <w:pPr>
        <w:pStyle w:val="Heading2KD"/>
        <w:rPr>
          <w:rFonts w:ascii="Times New Roman" w:hAnsi="Times New Roman" w:cs="Times New Roman"/>
          <w:sz w:val="24"/>
          <w:szCs w:val="24"/>
        </w:rPr>
      </w:pPr>
      <w:r w:rsidRPr="0057726C">
        <w:rPr>
          <w:rFonts w:ascii="Times New Roman" w:hAnsi="Times New Roman" w:cs="Times New Roman"/>
          <w:sz w:val="24"/>
          <w:szCs w:val="24"/>
        </w:rPr>
        <w:t>4. Ответственность</w:t>
      </w:r>
    </w:p>
    <w:p w:rsidR="0057726C" w:rsidRPr="0057726C" w:rsidRDefault="0057726C" w:rsidP="009A182D">
      <w:pPr>
        <w:pStyle w:val="defaultStyle"/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lastRenderedPageBreak/>
        <w:t>Учитель, в соответствии с законодательством Российской Федерации, может быть подвергнут следующим видам ответственности:</w:t>
      </w:r>
    </w:p>
    <w:p w:rsidR="0057726C" w:rsidRPr="0057726C" w:rsidRDefault="0057726C" w:rsidP="009A182D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дисциплинарной; </w:t>
      </w:r>
    </w:p>
    <w:p w:rsidR="0057726C" w:rsidRPr="0057726C" w:rsidRDefault="0057726C" w:rsidP="009A182D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материальной; </w:t>
      </w:r>
    </w:p>
    <w:p w:rsidR="0057726C" w:rsidRPr="0057726C" w:rsidRDefault="0057726C" w:rsidP="009A182D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административной; </w:t>
      </w:r>
    </w:p>
    <w:p w:rsidR="0057726C" w:rsidRPr="0057726C" w:rsidRDefault="0057726C" w:rsidP="009A182D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гражданско-правовой; </w:t>
      </w:r>
    </w:p>
    <w:p w:rsidR="0057726C" w:rsidRPr="0057726C" w:rsidRDefault="0057726C" w:rsidP="009A182D">
      <w:pPr>
        <w:pStyle w:val="defaultStyle"/>
        <w:numPr>
          <w:ilvl w:val="0"/>
          <w:numId w:val="4"/>
        </w:numPr>
        <w:spacing w:after="0" w:line="240" w:lineRule="auto"/>
        <w:ind w:firstLine="567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szCs w:val="24"/>
        </w:rPr>
        <w:t xml:space="preserve">уголовной. </w:t>
      </w:r>
    </w:p>
    <w:p w:rsidR="0057726C" w:rsidRPr="0057726C" w:rsidRDefault="0057726C" w:rsidP="0057726C">
      <w:pPr>
        <w:pStyle w:val="defaultStyle"/>
        <w:rPr>
          <w:rFonts w:ascii="Times New Roman" w:hAnsi="Times New Roman" w:cs="Times New Roman"/>
          <w:szCs w:val="24"/>
        </w:rPr>
      </w:pPr>
    </w:p>
    <w:p w:rsidR="0057726C" w:rsidRPr="0057726C" w:rsidRDefault="0057726C" w:rsidP="0057726C">
      <w:pPr>
        <w:pStyle w:val="defaultStyle"/>
        <w:jc w:val="center"/>
        <w:rPr>
          <w:rFonts w:ascii="Times New Roman" w:hAnsi="Times New Roman" w:cs="Times New Roman"/>
          <w:szCs w:val="24"/>
        </w:rPr>
      </w:pPr>
      <w:r w:rsidRPr="0057726C">
        <w:rPr>
          <w:rFonts w:ascii="Times New Roman" w:hAnsi="Times New Roman" w:cs="Times New Roman"/>
          <w:b/>
          <w:bCs/>
          <w:szCs w:val="24"/>
        </w:rPr>
        <w:t>Лист ознакомления</w:t>
      </w:r>
    </w:p>
    <w:tbl>
      <w:tblPr>
        <w:tblStyle w:val="TableGridPHPDOCX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612"/>
        <w:gridCol w:w="3164"/>
        <w:gridCol w:w="1899"/>
        <w:gridCol w:w="1989"/>
        <w:gridCol w:w="1906"/>
      </w:tblGrid>
      <w:tr w:rsidR="0057726C" w:rsidRPr="0057726C" w:rsidTr="0057726C"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7726C" w:rsidRPr="0057726C" w:rsidRDefault="0057726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7726C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653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726C" w:rsidRPr="0057726C" w:rsidRDefault="0057726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7726C">
              <w:rPr>
                <w:rFonts w:ascii="Times New Roman" w:hAnsi="Times New Roman" w:cs="Times New Roman"/>
                <w:szCs w:val="24"/>
              </w:rPr>
              <w:t>Фамилия И. О.</w:t>
            </w:r>
          </w:p>
        </w:tc>
        <w:tc>
          <w:tcPr>
            <w:tcW w:w="99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726C" w:rsidRPr="0057726C" w:rsidRDefault="0057726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7726C">
              <w:rPr>
                <w:rFonts w:ascii="Times New Roman" w:hAnsi="Times New Roman" w:cs="Times New Roman"/>
                <w:szCs w:val="24"/>
              </w:rPr>
              <w:t>Подпись работника</w:t>
            </w:r>
          </w:p>
        </w:tc>
        <w:tc>
          <w:tcPr>
            <w:tcW w:w="103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726C" w:rsidRPr="0057726C" w:rsidRDefault="0057726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7726C">
              <w:rPr>
                <w:rFonts w:ascii="Times New Roman" w:hAnsi="Times New Roman" w:cs="Times New Roman"/>
                <w:szCs w:val="24"/>
              </w:rPr>
              <w:t>Дата ознакомления</w:t>
            </w:r>
          </w:p>
        </w:tc>
        <w:tc>
          <w:tcPr>
            <w:tcW w:w="99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7726C" w:rsidRPr="0057726C" w:rsidRDefault="0057726C">
            <w:pPr>
              <w:pStyle w:val="defaultStyle"/>
              <w:jc w:val="center"/>
              <w:rPr>
                <w:rFonts w:ascii="Times New Roman" w:hAnsi="Times New Roman" w:cs="Times New Roman"/>
                <w:szCs w:val="24"/>
              </w:rPr>
            </w:pPr>
            <w:r w:rsidRPr="0057726C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26C" w:rsidRPr="0057726C" w:rsidTr="0057726C">
        <w:tc>
          <w:tcPr>
            <w:tcW w:w="319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7726C" w:rsidRPr="0057726C" w:rsidRDefault="005772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726C" w:rsidRPr="0057726C" w:rsidRDefault="0057726C" w:rsidP="0057726C">
      <w:pPr>
        <w:rPr>
          <w:rFonts w:ascii="Times New Roman" w:hAnsi="Times New Roman" w:cs="Times New Roman"/>
          <w:sz w:val="24"/>
          <w:szCs w:val="24"/>
        </w:rPr>
      </w:pPr>
    </w:p>
    <w:p w:rsidR="00185A57" w:rsidRPr="0057726C" w:rsidRDefault="00185A57">
      <w:pPr>
        <w:rPr>
          <w:rFonts w:ascii="Times New Roman" w:hAnsi="Times New Roman" w:cs="Times New Roman"/>
          <w:sz w:val="24"/>
          <w:szCs w:val="24"/>
        </w:rPr>
      </w:pPr>
    </w:p>
    <w:sectPr w:rsidR="00185A57" w:rsidRPr="0057726C" w:rsidSect="009A182D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2EF8"/>
    <w:multiLevelType w:val="multilevel"/>
    <w:tmpl w:val="6E064EAC"/>
    <w:lvl w:ilvl="0">
      <w:start w:val="1"/>
      <w:numFmt w:val="decimal"/>
      <w:suff w:val="space"/>
      <w:lvlText w:val="3.%1."/>
      <w:lvlJc w:val="left"/>
      <w:pPr>
        <w:ind w:left="0" w:hanging="360"/>
      </w:pPr>
    </w:lvl>
    <w:lvl w:ilvl="1">
      <w:start w:val="1"/>
      <w:numFmt w:val="decimal"/>
      <w:suff w:val="space"/>
      <w:lvlText w:val="3.%1.%2."/>
      <w:lvlJc w:val="left"/>
      <w:pPr>
        <w:ind w:left="720" w:hanging="360"/>
      </w:pPr>
    </w:lvl>
    <w:lvl w:ilvl="2">
      <w:start w:val="1"/>
      <w:numFmt w:val="decimal"/>
      <w:suff w:val="space"/>
      <w:lvlText w:val="3.%1.%2.%3."/>
      <w:lvlJc w:val="left"/>
      <w:pPr>
        <w:ind w:left="1080" w:hanging="360"/>
      </w:pPr>
    </w:lvl>
    <w:lvl w:ilvl="3">
      <w:start w:val="1"/>
      <w:numFmt w:val="decimal"/>
      <w:suff w:val="space"/>
      <w:lvlText w:val="3.%1.%2.%3.%4."/>
      <w:lvlJc w:val="left"/>
      <w:pPr>
        <w:ind w:left="1440" w:hanging="360"/>
      </w:pPr>
    </w:lvl>
    <w:lvl w:ilvl="4">
      <w:start w:val="1"/>
      <w:numFmt w:val="decimal"/>
      <w:suff w:val="space"/>
      <w:lvlText w:val="3.%1.%2.%3.%4.%5."/>
      <w:lvlJc w:val="left"/>
      <w:pPr>
        <w:ind w:left="1800" w:hanging="360"/>
      </w:pPr>
    </w:lvl>
    <w:lvl w:ilvl="5">
      <w:start w:val="1"/>
      <w:numFmt w:val="decimal"/>
      <w:suff w:val="space"/>
      <w:lvlText w:val="3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3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3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3.%1.%2.%3.%4.%5.%6.%7.%8.%9."/>
      <w:lvlJc w:val="left"/>
      <w:pPr>
        <w:ind w:left="3240" w:hanging="360"/>
      </w:pPr>
    </w:lvl>
  </w:abstractNum>
  <w:abstractNum w:abstractNumId="1">
    <w:nsid w:val="0B543C4A"/>
    <w:multiLevelType w:val="multilevel"/>
    <w:tmpl w:val="A45E1FDE"/>
    <w:lvl w:ilvl="0">
      <w:start w:val="1"/>
      <w:numFmt w:val="decimal"/>
      <w:suff w:val="space"/>
      <w:lvlText w:val="2.%1."/>
      <w:lvlJc w:val="left"/>
      <w:pPr>
        <w:ind w:left="0" w:hanging="360"/>
      </w:pPr>
    </w:lvl>
    <w:lvl w:ilvl="1">
      <w:start w:val="1"/>
      <w:numFmt w:val="decimal"/>
      <w:suff w:val="space"/>
      <w:lvlText w:val="2.%1.%2."/>
      <w:lvlJc w:val="left"/>
      <w:pPr>
        <w:ind w:left="720" w:hanging="360"/>
      </w:pPr>
    </w:lvl>
    <w:lvl w:ilvl="2">
      <w:start w:val="1"/>
      <w:numFmt w:val="decimal"/>
      <w:suff w:val="space"/>
      <w:lvlText w:val="2.%1.%2.%3."/>
      <w:lvlJc w:val="left"/>
      <w:pPr>
        <w:ind w:left="1080" w:hanging="360"/>
      </w:pPr>
    </w:lvl>
    <w:lvl w:ilvl="3">
      <w:start w:val="1"/>
      <w:numFmt w:val="decimal"/>
      <w:suff w:val="space"/>
      <w:lvlText w:val="2.%1.%2.%3.%4."/>
      <w:lvlJc w:val="left"/>
      <w:pPr>
        <w:ind w:left="1440" w:hanging="360"/>
      </w:pPr>
    </w:lvl>
    <w:lvl w:ilvl="4">
      <w:start w:val="1"/>
      <w:numFmt w:val="decimal"/>
      <w:suff w:val="space"/>
      <w:lvlText w:val="2.%1.%2.%3.%4.%5."/>
      <w:lvlJc w:val="left"/>
      <w:pPr>
        <w:ind w:left="1800" w:hanging="360"/>
      </w:pPr>
    </w:lvl>
    <w:lvl w:ilvl="5">
      <w:start w:val="1"/>
      <w:numFmt w:val="decimal"/>
      <w:suff w:val="space"/>
      <w:lvlText w:val="2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2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2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2.%1.%2.%3.%4.%5.%6.%7.%8.%9."/>
      <w:lvlJc w:val="left"/>
      <w:pPr>
        <w:ind w:left="3240" w:hanging="360"/>
      </w:pPr>
    </w:lvl>
  </w:abstractNum>
  <w:abstractNum w:abstractNumId="2">
    <w:nsid w:val="2D7931E7"/>
    <w:multiLevelType w:val="multilevel"/>
    <w:tmpl w:val="1132176A"/>
    <w:lvl w:ilvl="0">
      <w:start w:val="1"/>
      <w:numFmt w:val="decimal"/>
      <w:suff w:val="space"/>
      <w:lvlText w:val="4.%1."/>
      <w:lvlJc w:val="left"/>
      <w:pPr>
        <w:ind w:left="0" w:hanging="360"/>
      </w:pPr>
    </w:lvl>
    <w:lvl w:ilvl="1">
      <w:start w:val="1"/>
      <w:numFmt w:val="decimal"/>
      <w:suff w:val="space"/>
      <w:lvlText w:val="4.%1.%2."/>
      <w:lvlJc w:val="left"/>
      <w:pPr>
        <w:ind w:left="720" w:hanging="360"/>
      </w:pPr>
    </w:lvl>
    <w:lvl w:ilvl="2">
      <w:start w:val="1"/>
      <w:numFmt w:val="decimal"/>
      <w:suff w:val="space"/>
      <w:lvlText w:val="4.%1.%2.%3."/>
      <w:lvlJc w:val="left"/>
      <w:pPr>
        <w:ind w:left="1080" w:hanging="360"/>
      </w:pPr>
    </w:lvl>
    <w:lvl w:ilvl="3">
      <w:start w:val="1"/>
      <w:numFmt w:val="decimal"/>
      <w:suff w:val="space"/>
      <w:lvlText w:val="4.%1.%2.%3.%4."/>
      <w:lvlJc w:val="left"/>
      <w:pPr>
        <w:ind w:left="1440" w:hanging="360"/>
      </w:pPr>
    </w:lvl>
    <w:lvl w:ilvl="4">
      <w:start w:val="1"/>
      <w:numFmt w:val="decimal"/>
      <w:suff w:val="space"/>
      <w:lvlText w:val="4.%1.%2.%3.%4.%5."/>
      <w:lvlJc w:val="left"/>
      <w:pPr>
        <w:ind w:left="1800" w:hanging="360"/>
      </w:pPr>
    </w:lvl>
    <w:lvl w:ilvl="5">
      <w:start w:val="1"/>
      <w:numFmt w:val="decimal"/>
      <w:suff w:val="space"/>
      <w:lvlText w:val="4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4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4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4.%1.%2.%3.%4.%5.%6.%7.%8.%9."/>
      <w:lvlJc w:val="left"/>
      <w:pPr>
        <w:ind w:left="3240" w:hanging="360"/>
      </w:pPr>
    </w:lvl>
  </w:abstractNum>
  <w:abstractNum w:abstractNumId="3">
    <w:nsid w:val="74BB698B"/>
    <w:multiLevelType w:val="multilevel"/>
    <w:tmpl w:val="93584216"/>
    <w:lvl w:ilvl="0">
      <w:start w:val="1"/>
      <w:numFmt w:val="decimal"/>
      <w:suff w:val="space"/>
      <w:lvlText w:val="1.%1."/>
      <w:lvlJc w:val="left"/>
      <w:pPr>
        <w:ind w:left="0" w:hanging="360"/>
      </w:pPr>
    </w:lvl>
    <w:lvl w:ilvl="1">
      <w:start w:val="1"/>
      <w:numFmt w:val="decimal"/>
      <w:suff w:val="space"/>
      <w:lvlText w:val="1.%1.%2."/>
      <w:lvlJc w:val="left"/>
      <w:pPr>
        <w:ind w:left="720" w:hanging="360"/>
      </w:pPr>
    </w:lvl>
    <w:lvl w:ilvl="2">
      <w:start w:val="1"/>
      <w:numFmt w:val="decimal"/>
      <w:suff w:val="space"/>
      <w:lvlText w:val="1.%1.%2.%3."/>
      <w:lvlJc w:val="left"/>
      <w:pPr>
        <w:ind w:left="1080" w:hanging="360"/>
      </w:pPr>
    </w:lvl>
    <w:lvl w:ilvl="3">
      <w:start w:val="1"/>
      <w:numFmt w:val="decimal"/>
      <w:suff w:val="space"/>
      <w:lvlText w:val="1.%1.%2.%3.%4."/>
      <w:lvlJc w:val="left"/>
      <w:pPr>
        <w:ind w:left="1440" w:hanging="360"/>
      </w:pPr>
    </w:lvl>
    <w:lvl w:ilvl="4">
      <w:start w:val="1"/>
      <w:numFmt w:val="decimal"/>
      <w:suff w:val="space"/>
      <w:lvlText w:val="1.%1.%2.%3.%4.%5."/>
      <w:lvlJc w:val="left"/>
      <w:pPr>
        <w:ind w:left="1800" w:hanging="360"/>
      </w:pPr>
    </w:lvl>
    <w:lvl w:ilvl="5">
      <w:start w:val="1"/>
      <w:numFmt w:val="decimal"/>
      <w:suff w:val="space"/>
      <w:lvlText w:val="1.%1.%2.%3.%4.%5.%6."/>
      <w:lvlJc w:val="left"/>
      <w:pPr>
        <w:ind w:left="2160" w:hanging="360"/>
      </w:pPr>
    </w:lvl>
    <w:lvl w:ilvl="6">
      <w:start w:val="1"/>
      <w:numFmt w:val="decimal"/>
      <w:suff w:val="space"/>
      <w:lvlText w:val="1.%1.%2.%3.%4.%5.%6.%7."/>
      <w:lvlJc w:val="left"/>
      <w:pPr>
        <w:ind w:left="2520" w:hanging="360"/>
      </w:pPr>
    </w:lvl>
    <w:lvl w:ilvl="7">
      <w:start w:val="1"/>
      <w:numFmt w:val="decimal"/>
      <w:suff w:val="space"/>
      <w:lvlText w:val="1.%1.%2.%3.%4.%5.%6.%7.%8."/>
      <w:lvlJc w:val="left"/>
      <w:pPr>
        <w:ind w:left="2880" w:hanging="360"/>
      </w:pPr>
    </w:lvl>
    <w:lvl w:ilvl="8">
      <w:start w:val="1"/>
      <w:numFmt w:val="decimal"/>
      <w:suff w:val="space"/>
      <w:lvlText w:val="1.%1.%2.%3.%4.%5.%6.%7.%8.%9."/>
      <w:lvlJc w:val="left"/>
      <w:pPr>
        <w:ind w:left="324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726C"/>
    <w:rsid w:val="000E3539"/>
    <w:rsid w:val="00185A57"/>
    <w:rsid w:val="002D48CA"/>
    <w:rsid w:val="003B0679"/>
    <w:rsid w:val="003E0A73"/>
    <w:rsid w:val="004B58C0"/>
    <w:rsid w:val="004F1149"/>
    <w:rsid w:val="005261E9"/>
    <w:rsid w:val="0057726C"/>
    <w:rsid w:val="005A51BF"/>
    <w:rsid w:val="006B56CB"/>
    <w:rsid w:val="007C40F3"/>
    <w:rsid w:val="008D4871"/>
    <w:rsid w:val="00983DA5"/>
    <w:rsid w:val="009A182D"/>
    <w:rsid w:val="009E6881"/>
    <w:rsid w:val="00AA13A5"/>
    <w:rsid w:val="00AC167C"/>
    <w:rsid w:val="00D35D35"/>
    <w:rsid w:val="00D5193C"/>
    <w:rsid w:val="00DC1E2F"/>
    <w:rsid w:val="00DE5D9F"/>
    <w:rsid w:val="00DF11C5"/>
    <w:rsid w:val="00E11643"/>
    <w:rsid w:val="00E90A63"/>
    <w:rsid w:val="00FC5F9E"/>
    <w:rsid w:val="00FF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StyleCar">
    <w:name w:val="defaultStyleCar"/>
    <w:link w:val="defaultStyle"/>
    <w:uiPriority w:val="99"/>
    <w:semiHidden/>
    <w:locked/>
    <w:rsid w:val="0057726C"/>
    <w:rPr>
      <w:color w:val="000000"/>
      <w:sz w:val="24"/>
    </w:rPr>
  </w:style>
  <w:style w:type="paragraph" w:customStyle="1" w:styleId="defaultStyle">
    <w:name w:val="defaultStyle"/>
    <w:link w:val="defaultStyleCar"/>
    <w:uiPriority w:val="99"/>
    <w:semiHidden/>
    <w:rsid w:val="0057726C"/>
    <w:pPr>
      <w:spacing w:line="360" w:lineRule="auto"/>
      <w:jc w:val="both"/>
    </w:pPr>
    <w:rPr>
      <w:color w:val="000000"/>
      <w:sz w:val="24"/>
    </w:rPr>
  </w:style>
  <w:style w:type="character" w:customStyle="1" w:styleId="Heading1KDCar">
    <w:name w:val="Heading1KDCar"/>
    <w:link w:val="Heading1KD"/>
    <w:uiPriority w:val="99"/>
    <w:semiHidden/>
    <w:locked/>
    <w:rsid w:val="0057726C"/>
    <w:rPr>
      <w:b/>
      <w:color w:val="000000"/>
      <w:sz w:val="30"/>
    </w:rPr>
  </w:style>
  <w:style w:type="paragraph" w:customStyle="1" w:styleId="Heading1KD">
    <w:name w:val="Heading1KD"/>
    <w:link w:val="Heading1KDCar"/>
    <w:uiPriority w:val="99"/>
    <w:semiHidden/>
    <w:rsid w:val="0057726C"/>
    <w:pPr>
      <w:spacing w:line="360" w:lineRule="auto"/>
      <w:jc w:val="center"/>
    </w:pPr>
    <w:rPr>
      <w:b/>
      <w:color w:val="000000"/>
      <w:sz w:val="30"/>
    </w:rPr>
  </w:style>
  <w:style w:type="character" w:customStyle="1" w:styleId="Heading2KDCar">
    <w:name w:val="Heading2KDCar"/>
    <w:link w:val="Heading2KD"/>
    <w:uiPriority w:val="99"/>
    <w:semiHidden/>
    <w:locked/>
    <w:rsid w:val="0057726C"/>
    <w:rPr>
      <w:b/>
      <w:color w:val="000000"/>
      <w:sz w:val="28"/>
    </w:rPr>
  </w:style>
  <w:style w:type="paragraph" w:customStyle="1" w:styleId="Heading2KD">
    <w:name w:val="Heading2KD"/>
    <w:link w:val="Heading2KDCar"/>
    <w:uiPriority w:val="99"/>
    <w:semiHidden/>
    <w:rsid w:val="0057726C"/>
    <w:pPr>
      <w:spacing w:line="360" w:lineRule="auto"/>
      <w:jc w:val="center"/>
    </w:pPr>
    <w:rPr>
      <w:b/>
      <w:color w:val="000000"/>
      <w:sz w:val="28"/>
    </w:rPr>
  </w:style>
  <w:style w:type="table" w:customStyle="1" w:styleId="TableGridPHPDOCX">
    <w:name w:val="Table Grid PHPDOCX"/>
    <w:uiPriority w:val="59"/>
    <w:rsid w:val="0057726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BBCBC-4DD1-4ADA-A91B-36230320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7830</Words>
  <Characters>44632</Characters>
  <Application>Microsoft Office Word</Application>
  <DocSecurity>0</DocSecurity>
  <Lines>371</Lines>
  <Paragraphs>104</Paragraphs>
  <ScaleCrop>false</ScaleCrop>
  <Company/>
  <LinksUpToDate>false</LinksUpToDate>
  <CharactersWithSpaces>52358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18</cp:revision>
  <dcterms:created xsi:type="dcterms:W3CDTF">2020-01-03T05:35:00Z</dcterms:created>
  <dcterms:modified xsi:type="dcterms:W3CDTF">2022-02-06T18:29:00Z</dcterms:modified>
</cp:coreProperties>
</file>